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1C5DF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>MESA EXECUTIVA</w:t>
      </w:r>
    </w:p>
    <w:p w:rsidR="002D493C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C5DF2">
        <w:rPr>
          <w:rFonts w:ascii="Arial" w:hAnsi="Arial" w:cs="Arial"/>
          <w:b/>
          <w:sz w:val="20"/>
          <w:szCs w:val="20"/>
        </w:rPr>
        <w:t xml:space="preserve">ATO Nº </w:t>
      </w:r>
      <w:r w:rsidR="00F2012E">
        <w:rPr>
          <w:rFonts w:ascii="Arial" w:hAnsi="Arial" w:cs="Arial"/>
          <w:b/>
          <w:sz w:val="20"/>
          <w:szCs w:val="20"/>
        </w:rPr>
        <w:t>9</w:t>
      </w:r>
      <w:r w:rsidR="00B4744A">
        <w:rPr>
          <w:rFonts w:ascii="Arial" w:hAnsi="Arial" w:cs="Arial"/>
          <w:b/>
          <w:sz w:val="20"/>
          <w:szCs w:val="20"/>
        </w:rPr>
        <w:t>2</w:t>
      </w:r>
      <w:r w:rsidRPr="001C5DF2">
        <w:rPr>
          <w:rFonts w:ascii="Arial" w:hAnsi="Arial" w:cs="Arial"/>
          <w:b/>
          <w:sz w:val="20"/>
          <w:szCs w:val="20"/>
        </w:rPr>
        <w:t>/201</w:t>
      </w:r>
      <w:r w:rsidR="00630174" w:rsidRPr="001C5DF2">
        <w:rPr>
          <w:rFonts w:ascii="Arial" w:hAnsi="Arial" w:cs="Arial"/>
          <w:b/>
          <w:sz w:val="20"/>
          <w:szCs w:val="20"/>
        </w:rPr>
        <w:t>7</w:t>
      </w:r>
    </w:p>
    <w:p w:rsidR="001C5DF2" w:rsidRPr="001C5DF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A </w:t>
      </w:r>
      <w:r w:rsidRPr="001C5DF2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1C5DF2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1C5DF2">
        <w:rPr>
          <w:rFonts w:ascii="Arial" w:hAnsi="Arial" w:cs="Arial"/>
          <w:sz w:val="20"/>
          <w:szCs w:val="20"/>
        </w:rPr>
        <w:t>;</w:t>
      </w:r>
    </w:p>
    <w:p w:rsidR="003C4FE0" w:rsidRPr="001C5DF2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R E S O L V E</w:t>
      </w:r>
    </w:p>
    <w:p w:rsidR="00EE2181" w:rsidRDefault="00EE2181" w:rsidP="00EE2181">
      <w:pPr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>Sem prejuízo dos serviços considerados inadiáveis e essenciais a juízo da Mesa Executiva, será facultativo o ponto nas repartições da Câmara Municipal no próximo dia 16 de junho de 2017.</w:t>
      </w:r>
    </w:p>
    <w:p w:rsidR="00EE2181" w:rsidRDefault="00EE2181" w:rsidP="00EE2181">
      <w:pPr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Art. 2º - Considerando a natureza das atribuições, este Ato não se aplica aos ocupantes do emprego público de </w:t>
      </w:r>
      <w:r>
        <w:rPr>
          <w:rFonts w:ascii="Arial" w:hAnsi="Arial"/>
          <w:sz w:val="20"/>
        </w:rPr>
        <w:t>Agente de Segurança Institucional.</w:t>
      </w:r>
    </w:p>
    <w:p w:rsidR="00EE2181" w:rsidRDefault="00EE2181" w:rsidP="00EE2181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E417BE" w:rsidRPr="00271519" w:rsidRDefault="00E417BE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em </w:t>
      </w:r>
      <w:r w:rsidR="00C42832">
        <w:rPr>
          <w:rFonts w:ascii="Arial" w:hAnsi="Arial" w:cs="Arial"/>
          <w:sz w:val="20"/>
          <w:szCs w:val="20"/>
        </w:rPr>
        <w:t>0</w:t>
      </w:r>
      <w:r w:rsidR="00EE2181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C42832"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EE2181" w:rsidRDefault="00EE2181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EE2181" w:rsidRDefault="00EE2181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EE2181" w:rsidRPr="001C5DF2" w:rsidRDefault="00EE2181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1C5DF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Presidente</w:t>
      </w:r>
    </w:p>
    <w:p w:rsidR="00056CC0" w:rsidRPr="001C5DF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486276" w:rsidRDefault="00486276" w:rsidP="001C5DF2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C5DF2"/>
    <w:rsid w:val="001E1830"/>
    <w:rsid w:val="001E4FA1"/>
    <w:rsid w:val="00200DFB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B30D21"/>
    <w:rsid w:val="00B4744A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D1F"/>
    <w:rsid w:val="00DB01B3"/>
    <w:rsid w:val="00DB2E41"/>
    <w:rsid w:val="00DF4F3C"/>
    <w:rsid w:val="00E11BB0"/>
    <w:rsid w:val="00E22DE3"/>
    <w:rsid w:val="00E417BE"/>
    <w:rsid w:val="00E6093C"/>
    <w:rsid w:val="00E77618"/>
    <w:rsid w:val="00ED6CDF"/>
    <w:rsid w:val="00EE2181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2017-06-09T16:30:00Z</cp:lastPrinted>
  <dcterms:created xsi:type="dcterms:W3CDTF">2017-06-09T17:59:00Z</dcterms:created>
  <dcterms:modified xsi:type="dcterms:W3CDTF">2017-06-09T18:01:00Z</dcterms:modified>
</cp:coreProperties>
</file>